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37" w:rsidRPr="007A2837" w:rsidRDefault="007A2837" w:rsidP="00914CB2">
      <w:pPr>
        <w:jc w:val="center"/>
        <w:rPr>
          <w:b/>
        </w:rPr>
      </w:pPr>
      <w:r>
        <w:rPr>
          <w:b/>
        </w:rPr>
        <w:t>Грудное плавание</w:t>
      </w:r>
    </w:p>
    <w:p w:rsidR="00914CB2" w:rsidRDefault="00914CB2" w:rsidP="00914CB2">
      <w:pPr>
        <w:jc w:val="center"/>
        <w:rPr>
          <w:b/>
          <w:i/>
        </w:rPr>
      </w:pPr>
      <w:r>
        <w:rPr>
          <w:b/>
          <w:i/>
        </w:rPr>
        <w:t xml:space="preserve">Слово «Здоровье», пожалуй, самое частое в повседневном общении людей. Когда человек здоров, он не думает о здоровье, так же, как мы не думаем, что дышим (хотя без этого нельзя жить). Здоровье – это состояние, которое позволяет человеку жить полноценной </w:t>
      </w:r>
      <w:r w:rsidR="005B2617">
        <w:rPr>
          <w:b/>
          <w:i/>
        </w:rPr>
        <w:t>жизнью. Инструктор</w:t>
      </w:r>
      <w:r w:rsidR="00102CA9">
        <w:rPr>
          <w:b/>
          <w:i/>
        </w:rPr>
        <w:t xml:space="preserve">-методист ЛФК и инструктор по плаванию ДГП №5 </w:t>
      </w:r>
      <w:r w:rsidR="005B2617">
        <w:rPr>
          <w:b/>
          <w:i/>
        </w:rPr>
        <w:t>Инесса Гариев</w:t>
      </w:r>
      <w:r w:rsidR="00102CA9">
        <w:rPr>
          <w:b/>
          <w:i/>
        </w:rPr>
        <w:t xml:space="preserve">на Шойхет </w:t>
      </w:r>
      <w:r w:rsidR="005B2617">
        <w:rPr>
          <w:b/>
          <w:i/>
        </w:rPr>
        <w:t>знает</w:t>
      </w:r>
      <w:r w:rsidR="007A2837">
        <w:rPr>
          <w:b/>
          <w:i/>
        </w:rPr>
        <w:t xml:space="preserve"> и советует</w:t>
      </w:r>
      <w:r w:rsidR="005B2617">
        <w:rPr>
          <w:b/>
          <w:i/>
        </w:rPr>
        <w:t xml:space="preserve">, как с первых дней жизни ребенка, </w:t>
      </w:r>
      <w:r>
        <w:rPr>
          <w:b/>
          <w:i/>
        </w:rPr>
        <w:t xml:space="preserve"> можно</w:t>
      </w:r>
      <w:r w:rsidR="005B2617">
        <w:rPr>
          <w:b/>
          <w:i/>
        </w:rPr>
        <w:t xml:space="preserve"> сохранить и укрепить здоровье!</w:t>
      </w:r>
    </w:p>
    <w:p w:rsidR="00073FF3" w:rsidRPr="00383718" w:rsidRDefault="00073FF3" w:rsidP="00073FF3">
      <w:pPr>
        <w:rPr>
          <w:i/>
        </w:rPr>
      </w:pPr>
    </w:p>
    <w:p w:rsidR="000E71FD" w:rsidRPr="00383718" w:rsidRDefault="00073FF3" w:rsidP="00073FF3">
      <w:pPr>
        <w:rPr>
          <w:i/>
        </w:rPr>
      </w:pPr>
      <w:r w:rsidRPr="00383718">
        <w:rPr>
          <w:i/>
        </w:rPr>
        <w:t xml:space="preserve">Реабилитация детей первого года жизни – одна из актуальнейших задач. На первом году жизни, наиболее реальны возможность устранения патологических состояний в периодах развития ребенка. </w:t>
      </w:r>
    </w:p>
    <w:p w:rsidR="00802D32" w:rsidRDefault="000E71FD" w:rsidP="00073FF3">
      <w:pPr>
        <w:rPr>
          <w:b/>
          <w:i/>
        </w:rPr>
      </w:pPr>
      <w:r>
        <w:t>Занятия плаванием с грудными детьми последнее время становится все более популярным</w:t>
      </w:r>
      <w:r w:rsidR="005B2617">
        <w:t xml:space="preserve">. </w:t>
      </w:r>
      <w:r>
        <w:t>Это прекрасное средство профилактики за</w:t>
      </w:r>
      <w:r w:rsidR="005B2617">
        <w:t>болеваний, укрепление здоровья.З</w:t>
      </w:r>
      <w:r>
        <w:t>акаливание ценно, еще и тем, что его можно использовать буквально с первых дней жизни ребенка, в то время когда общий массаж и гимнастика еще не применяются</w:t>
      </w:r>
      <w:r w:rsidR="005B2617">
        <w:t xml:space="preserve">. </w:t>
      </w:r>
      <w:r>
        <w:t xml:space="preserve">Можно отметить, что раннее обучение плаванию способствует снижению присущего младенцам первых месяцев жизни повышенного тонуса  </w:t>
      </w:r>
      <w:r w:rsidR="00102CA9">
        <w:t>(</w:t>
      </w:r>
      <w:r>
        <w:t>мышц – сгибателей</w:t>
      </w:r>
      <w:r w:rsidR="00102CA9">
        <w:t>)</w:t>
      </w:r>
      <w:r>
        <w:t>, что обеспечивает ускоренное формирование двигательных умений малыша и как следствие положительно влияе</w:t>
      </w:r>
      <w:r w:rsidR="00EF1F5E">
        <w:t>т на гармоничное развитие ребенка</w:t>
      </w:r>
      <w:bookmarkStart w:id="0" w:name="_GoBack"/>
      <w:bookmarkEnd w:id="0"/>
      <w:r>
        <w:t>, на все системы организма</w:t>
      </w:r>
      <w:r w:rsidRPr="005B2617">
        <w:t>:</w:t>
      </w:r>
      <w:r w:rsidRPr="005B2617">
        <w:rPr>
          <w:b/>
          <w:i/>
        </w:rPr>
        <w:t xml:space="preserve"> улучшает дыхание, кровообращение, благоприятно действует на центральную нервную си</w:t>
      </w:r>
      <w:r w:rsidR="00802D32">
        <w:rPr>
          <w:b/>
          <w:i/>
        </w:rPr>
        <w:t>стему.</w:t>
      </w:r>
    </w:p>
    <w:p w:rsidR="00802D32" w:rsidRPr="00802D32" w:rsidRDefault="00802D32" w:rsidP="00802D32">
      <w:pPr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00400" cy="3204689"/>
            <wp:effectExtent l="0" t="0" r="0" b="0"/>
            <wp:docPr id="5" name="Рисунок 5" descr="C:\Users\Anechka\Desktop\P428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chka\Desktop\P4280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79" cy="320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32" w:rsidRDefault="00802D32" w:rsidP="00073FF3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02D32" w:rsidRPr="00802D32" w:rsidRDefault="00802D32" w:rsidP="00073FF3">
      <w:pP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802D32" w:rsidRPr="00802D32" w:rsidRDefault="00802D32" w:rsidP="00073FF3">
      <w:pP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B2617" w:rsidRDefault="003222D0" w:rsidP="00073FF3">
      <w:r>
        <w:t xml:space="preserve">После рождения ребенок обладает некоторыми врожденными рефлексами, способствующими раннему освоению навыков плавания и ныряния, например «дыхательным рефлексом» и толчковым рефлексом. </w:t>
      </w:r>
      <w:r w:rsidR="0031234E">
        <w:t>Первый из них заключается в том</w:t>
      </w:r>
      <w:r w:rsidR="0066008D">
        <w:t xml:space="preserve"> что</w:t>
      </w:r>
      <w:r w:rsidR="005B2617">
        <w:t>:</w:t>
      </w:r>
    </w:p>
    <w:p w:rsidR="005B2617" w:rsidRDefault="0066008D" w:rsidP="005B2617">
      <w:pPr>
        <w:pStyle w:val="a3"/>
        <w:numPr>
          <w:ilvl w:val="0"/>
          <w:numId w:val="3"/>
        </w:numPr>
      </w:pPr>
      <w:r>
        <w:t>Ребенок до появления на свет приобретает</w:t>
      </w:r>
      <w:r w:rsidR="0031234E">
        <w:t xml:space="preserve"> способность инстинктивно задерживать дыхание</w:t>
      </w:r>
      <w:r w:rsidR="005B2617">
        <w:t>. К</w:t>
      </w:r>
      <w:r>
        <w:t>ак только малыш чувствует, что его рот и нос погружаются в воду. Э</w:t>
      </w:r>
      <w:r w:rsidR="0031234E">
        <w:t>тот плавате</w:t>
      </w:r>
      <w:r>
        <w:t xml:space="preserve">льный рефлекс к 3 – 3,5 месяцам  </w:t>
      </w:r>
      <w:r w:rsidR="0031234E">
        <w:t xml:space="preserve">угасает. Если же ребенка начать обучать плаванию до этого срока, то он быстро освоится в воде и будет самостоятельно на ней держаться и даже нырять. </w:t>
      </w:r>
    </w:p>
    <w:p w:rsidR="005B2617" w:rsidRDefault="0031234E" w:rsidP="005B2617">
      <w:r>
        <w:t>Толчковый рефлекс характеризуется тем</w:t>
      </w:r>
      <w:r w:rsidR="005B2617">
        <w:t>:</w:t>
      </w:r>
    </w:p>
    <w:p w:rsidR="003222D0" w:rsidRDefault="005B2617" w:rsidP="005B2617">
      <w:pPr>
        <w:pStyle w:val="a3"/>
        <w:numPr>
          <w:ilvl w:val="0"/>
          <w:numId w:val="3"/>
        </w:numPr>
      </w:pPr>
      <w:r>
        <w:t>Ч</w:t>
      </w:r>
      <w:r w:rsidR="0031234E">
        <w:t>то на принудительное сгибание ног ребенок реагирует немедленным толчковым разгибанием.</w:t>
      </w:r>
    </w:p>
    <w:p w:rsidR="0031234E" w:rsidRDefault="0031234E" w:rsidP="00073FF3"/>
    <w:p w:rsidR="0031234E" w:rsidRDefault="0031234E" w:rsidP="00073FF3">
      <w:r>
        <w:t>Начиная с месячного возраста ребенка, занятия в воде дополняются массажем, гимнастическими упражнениями, которые приучают его к активным движениям. Они укрепляют мышцы, суставы и связки, воздействуют на все жизненные функции малыша, поднимают общую выносливость.</w:t>
      </w:r>
    </w:p>
    <w:p w:rsidR="006B4339" w:rsidRDefault="006B4339" w:rsidP="006B4339">
      <w:pPr>
        <w:jc w:val="center"/>
      </w:pPr>
      <w:r w:rsidRPr="00DB6E11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543175" cy="2181225"/>
            <wp:effectExtent l="0" t="0" r="9525" b="9525"/>
            <wp:docPr id="7" name="Рисунок 7" descr="DSCN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7" name="Picture 9" descr="DSCN159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20" cy="218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234E" w:rsidRPr="0066008D" w:rsidRDefault="00981937" w:rsidP="00073FF3">
      <w:pPr>
        <w:rPr>
          <w:i/>
        </w:rPr>
      </w:pPr>
      <w:r>
        <w:t>К</w:t>
      </w:r>
      <w:r w:rsidR="0031234E">
        <w:t>огд</w:t>
      </w:r>
      <w:r>
        <w:t xml:space="preserve">а наступает третий или четвертый месяц занятий плаванием, ребенок начинает выполнять в ванне активные движения ногами или руками, передвигается в воде в различных положениях, погружается под воду, ныряет и т.д. </w:t>
      </w:r>
      <w:r w:rsidRPr="0066008D">
        <w:rPr>
          <w:i/>
        </w:rPr>
        <w:t>Регулярные занятия плаванием более чем в 4 раза сократили заболеваемость детей грудного возраста.</w:t>
      </w:r>
    </w:p>
    <w:p w:rsidR="006B4339" w:rsidRDefault="006B4339" w:rsidP="006B4339">
      <w:pPr>
        <w:jc w:val="center"/>
      </w:pPr>
      <w:r w:rsidRPr="002B0B8E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2390775" cy="2342744"/>
            <wp:effectExtent l="0" t="0" r="0" b="635"/>
            <wp:docPr id="26" name="Рисунок 26" descr="DSCN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4" name="Picture 10" descr="DSCN1598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31" cy="23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2CA9" w:rsidRDefault="00102CA9" w:rsidP="00073FF3"/>
    <w:p w:rsidR="001C1CA1" w:rsidRPr="00383718" w:rsidRDefault="001C1CA1" w:rsidP="00073FF3">
      <w:pPr>
        <w:rPr>
          <w:b/>
          <w:i/>
        </w:rPr>
      </w:pPr>
      <w:r w:rsidRPr="00383718">
        <w:rPr>
          <w:b/>
          <w:i/>
        </w:rPr>
        <w:t>Показание для занятий плаванием:</w:t>
      </w:r>
    </w:p>
    <w:p w:rsidR="001C1CA1" w:rsidRDefault="001C1CA1" w:rsidP="001C1CA1">
      <w:pPr>
        <w:pStyle w:val="a3"/>
        <w:numPr>
          <w:ilvl w:val="0"/>
          <w:numId w:val="1"/>
        </w:numPr>
      </w:pPr>
      <w:r>
        <w:t>Психомоторное отставание в развитии и любая степень умственной отсталости; при  генетически обусловленных заболеваниях</w:t>
      </w:r>
    </w:p>
    <w:p w:rsidR="001C1CA1" w:rsidRDefault="001C1CA1" w:rsidP="001C1CA1">
      <w:pPr>
        <w:pStyle w:val="a3"/>
        <w:numPr>
          <w:ilvl w:val="0"/>
          <w:numId w:val="1"/>
        </w:numPr>
      </w:pPr>
      <w:r>
        <w:t>Недоношенные дети</w:t>
      </w:r>
    </w:p>
    <w:p w:rsidR="001C1CA1" w:rsidRDefault="001C1CA1" w:rsidP="001C1CA1">
      <w:pPr>
        <w:pStyle w:val="a3"/>
        <w:numPr>
          <w:ilvl w:val="0"/>
          <w:numId w:val="1"/>
        </w:numPr>
      </w:pPr>
      <w:r>
        <w:t>Заболевания ОДА (опорно-двигательного аппарата):спастическая кривошея, сколиотическая болезнь, дисплазия тазобедренных суставов, деформация стоп.</w:t>
      </w:r>
    </w:p>
    <w:p w:rsidR="001C1CA1" w:rsidRPr="001C1CA1" w:rsidRDefault="001C1CA1" w:rsidP="001C1CA1">
      <w:pPr>
        <w:pStyle w:val="a3"/>
        <w:numPr>
          <w:ilvl w:val="0"/>
          <w:numId w:val="1"/>
        </w:numPr>
      </w:pPr>
      <w:r>
        <w:t xml:space="preserve">Врожденные или манифестированные в раннем возрасте системные </w:t>
      </w:r>
      <w:r w:rsidRPr="001C1CA1">
        <w:rPr>
          <w:rFonts w:cs="Times New Roman"/>
          <w:szCs w:val="28"/>
        </w:rPr>
        <w:t xml:space="preserve">заболевания, влияющие на опорно-двигательный аппарат (ДЦП - </w:t>
      </w:r>
      <w:r w:rsidRPr="001C1CA1">
        <w:rPr>
          <w:rFonts w:cs="Times New Roman"/>
          <w:bCs/>
          <w:color w:val="000000"/>
          <w:szCs w:val="28"/>
        </w:rPr>
        <w:t>Детскийцеребральныйпаралич</w:t>
      </w:r>
      <w:r>
        <w:rPr>
          <w:rFonts w:cs="Times New Roman"/>
          <w:bCs/>
          <w:color w:val="000000"/>
          <w:szCs w:val="28"/>
        </w:rPr>
        <w:t>, заболевание обмена веществ, мышечные заболевания)</w:t>
      </w:r>
    </w:p>
    <w:p w:rsidR="001C1CA1" w:rsidRPr="001C1CA1" w:rsidRDefault="001C1CA1" w:rsidP="001C1CA1">
      <w:pPr>
        <w:pStyle w:val="a3"/>
        <w:numPr>
          <w:ilvl w:val="0"/>
          <w:numId w:val="1"/>
        </w:numPr>
      </w:pPr>
      <w:r>
        <w:rPr>
          <w:rFonts w:cs="Times New Roman"/>
          <w:bCs/>
          <w:color w:val="000000"/>
          <w:szCs w:val="28"/>
        </w:rPr>
        <w:t>Недостаток сенсорных восприятий, который может быть восполнен двигательной стимуляцией.</w:t>
      </w:r>
    </w:p>
    <w:p w:rsidR="001C1CA1" w:rsidRDefault="001C1CA1" w:rsidP="001C1CA1"/>
    <w:p w:rsidR="001C1CA1" w:rsidRPr="00383718" w:rsidRDefault="001C1CA1" w:rsidP="001C1CA1">
      <w:pPr>
        <w:rPr>
          <w:b/>
          <w:i/>
        </w:rPr>
      </w:pPr>
      <w:r w:rsidRPr="00383718">
        <w:rPr>
          <w:b/>
          <w:i/>
        </w:rPr>
        <w:t>Противопоказания к проведению уроков плавания:</w:t>
      </w:r>
    </w:p>
    <w:p w:rsidR="001C1CA1" w:rsidRDefault="0095547D" w:rsidP="001C1CA1">
      <w:pPr>
        <w:pStyle w:val="a3"/>
        <w:numPr>
          <w:ilvl w:val="0"/>
          <w:numId w:val="2"/>
        </w:numPr>
      </w:pPr>
      <w:r>
        <w:t>Аллергические проявления на коже</w:t>
      </w:r>
    </w:p>
    <w:p w:rsidR="0095547D" w:rsidRDefault="0095547D" w:rsidP="001C1CA1">
      <w:pPr>
        <w:pStyle w:val="a3"/>
        <w:numPr>
          <w:ilvl w:val="0"/>
          <w:numId w:val="2"/>
        </w:numPr>
      </w:pPr>
      <w:r>
        <w:t>Судорожный синдром</w:t>
      </w:r>
    </w:p>
    <w:p w:rsidR="0095547D" w:rsidRDefault="0095547D" w:rsidP="001C1CA1">
      <w:pPr>
        <w:pStyle w:val="a3"/>
        <w:numPr>
          <w:ilvl w:val="0"/>
          <w:numId w:val="2"/>
        </w:numPr>
      </w:pPr>
      <w:r>
        <w:t>Расстройства кишечника</w:t>
      </w:r>
    </w:p>
    <w:p w:rsidR="0095547D" w:rsidRDefault="0095547D" w:rsidP="001C1CA1">
      <w:pPr>
        <w:pStyle w:val="a3"/>
        <w:numPr>
          <w:ilvl w:val="0"/>
          <w:numId w:val="2"/>
        </w:numPr>
      </w:pPr>
      <w:r>
        <w:t>Вирусная инфекция</w:t>
      </w:r>
    </w:p>
    <w:p w:rsidR="0095547D" w:rsidRPr="001C1CA1" w:rsidRDefault="0095547D" w:rsidP="0095547D">
      <w:pPr>
        <w:pStyle w:val="a3"/>
      </w:pPr>
    </w:p>
    <w:p w:rsidR="00092EE7" w:rsidRDefault="00092EE7"/>
    <w:sectPr w:rsidR="00092EE7" w:rsidSect="0083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852"/>
    <w:multiLevelType w:val="hybridMultilevel"/>
    <w:tmpl w:val="30B26F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7DB3A43"/>
    <w:multiLevelType w:val="hybridMultilevel"/>
    <w:tmpl w:val="9EE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CFB"/>
    <w:multiLevelType w:val="hybridMultilevel"/>
    <w:tmpl w:val="9C48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B2"/>
    <w:rsid w:val="00073FF3"/>
    <w:rsid w:val="00092EE7"/>
    <w:rsid w:val="000D2972"/>
    <w:rsid w:val="000E71FD"/>
    <w:rsid w:val="00102CA9"/>
    <w:rsid w:val="001C1CA1"/>
    <w:rsid w:val="0031234E"/>
    <w:rsid w:val="003222D0"/>
    <w:rsid w:val="00357EDC"/>
    <w:rsid w:val="00383718"/>
    <w:rsid w:val="005B2617"/>
    <w:rsid w:val="005D5C50"/>
    <w:rsid w:val="0066008D"/>
    <w:rsid w:val="006B4339"/>
    <w:rsid w:val="007A2837"/>
    <w:rsid w:val="00802D32"/>
    <w:rsid w:val="00836006"/>
    <w:rsid w:val="00914CB2"/>
    <w:rsid w:val="0095547D"/>
    <w:rsid w:val="00981937"/>
    <w:rsid w:val="00CD56B7"/>
    <w:rsid w:val="00EF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77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Anechka</dc:creator>
  <cp:lastModifiedBy>fet</cp:lastModifiedBy>
  <cp:revision>2</cp:revision>
  <dcterms:created xsi:type="dcterms:W3CDTF">2012-08-26T18:22:00Z</dcterms:created>
  <dcterms:modified xsi:type="dcterms:W3CDTF">2012-08-26T18:22:00Z</dcterms:modified>
</cp:coreProperties>
</file>